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62" w:tblpY="837"/>
        <w:tblOverlap w:val="never"/>
        <w:tblW w:w="89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1814"/>
        <w:gridCol w:w="2245"/>
        <w:gridCol w:w="1803"/>
        <w:gridCol w:w="160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892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长沙银行杯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2019年湖南省创新创业大赛和</w:t>
            </w:r>
            <w:r>
              <w:rPr>
                <w:rFonts w:hint="eastAsia" w:ascii="黑体" w:hAnsi="黑体" w:eastAsia="黑体" w:cs="黑体"/>
                <w:sz w:val="36"/>
                <w:szCs w:val="36"/>
                <w:lang w:eastAsia="zh-CN"/>
              </w:rPr>
              <w:t>创新挑战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县市区参赛任务安排表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25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辖区高企数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创新创业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参赛名额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创新挑战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赛参赛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eastAsia="zh-CN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平江县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临湘市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岳阳县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湘阴县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31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汨罗市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华容县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君山区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岳阳楼区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2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南湖新区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2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61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云溪区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29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屈原区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临港新区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270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17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8071E"/>
    <w:rsid w:val="1428071E"/>
    <w:rsid w:val="30CD32C9"/>
    <w:rsid w:val="68CD0830"/>
    <w:rsid w:val="7DFD5E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2019-05-15T00:59:00Z</dcterms:created>
  <dc:creator>文武双雄</dc:creator>
  <cp:lastModifiedBy>文武双雄</cp:lastModifiedBy>
  <dcterms:modified xsi:type="dcterms:W3CDTF">2019-05-16T08:15:15Z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